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54" w:rsidRDefault="00C307A1" w:rsidP="00C307A1">
      <w:pPr>
        <w:bidi w:val="0"/>
      </w:pPr>
      <w:r>
        <w:t>(150 word answer 30pts per question X 2=60pts)</w:t>
      </w:r>
    </w:p>
    <w:p w:rsidR="002709D2" w:rsidRPr="00315007" w:rsidRDefault="00315007" w:rsidP="002709D2">
      <w:pPr>
        <w:bidi w:val="0"/>
        <w:rPr>
          <w:b/>
          <w:bCs/>
          <w:u w:val="single"/>
        </w:rPr>
      </w:pPr>
      <w:r w:rsidRPr="00315007">
        <w:rPr>
          <w:b/>
          <w:bCs/>
          <w:u w:val="single"/>
        </w:rPr>
        <w:t xml:space="preserve">I need each one just 150 word </w:t>
      </w:r>
    </w:p>
    <w:p w:rsidR="002709D2" w:rsidRDefault="002709D2" w:rsidP="002709D2">
      <w:pPr>
        <w:bidi w:val="0"/>
      </w:pPr>
    </w:p>
    <w:p w:rsidR="00C307A1" w:rsidRDefault="002B1999" w:rsidP="00C307A1">
      <w:pPr>
        <w:bidi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pt;margin-top:85.4pt;width:165.25pt;height:171.25pt;z-index:251661312;mso-width-percent:400;mso-width-percent:400;mso-width-relative:margin;mso-height-relative:margin">
            <v:textbox>
              <w:txbxContent>
                <w:p w:rsidR="002B1999" w:rsidRDefault="00F90FCF" w:rsidP="00F90FCF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95149" cy="2049518"/>
                        <wp:effectExtent l="19050" t="0" r="0" b="0"/>
                        <wp:docPr id="2" name="صورة 2" descr="C:\Users\ABU TOLEEN\Desktop\مجلد جديد ‫‬\Art\1392587122_9012b947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BU TOLEEN\Desktop\مجلد جديد ‫‬\Art\1392587122_9012b947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206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6" type="#_x0000_t202" style="position:absolute;margin-left:2.1pt;margin-top:84.9pt;width:165.15pt;height:171.25pt;z-index:251660288;mso-width-percent:400;mso-width-percent:400;mso-width-relative:margin;mso-height-relative:margin">
            <v:textbox>
              <w:txbxContent>
                <w:p w:rsidR="002B1999" w:rsidRDefault="0037552F" w:rsidP="0037552F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904343" cy="2049518"/>
                        <wp:effectExtent l="19050" t="0" r="657" b="0"/>
                        <wp:docPr id="1" name="صورة 1" descr="C:\Users\ABU TOLEEN\Desktop\مجلد جديد ‫‬\Art\richter_betty-7076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BU TOLEEN\Desktop\مجلد جديد ‫‬\Art\richter_betty-7076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407" cy="2059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07A1">
        <w:t xml:space="preserve">1. </w:t>
      </w:r>
      <w:r w:rsidR="00C307A1" w:rsidRPr="00AA7B82">
        <w:rPr>
          <w:b/>
          <w:bCs/>
          <w:i/>
          <w:iCs/>
        </w:rPr>
        <w:t>Richter's Betty</w:t>
      </w:r>
      <w:r w:rsidR="00C307A1">
        <w:t xml:space="preserve"> and </w:t>
      </w:r>
      <w:proofErr w:type="spellStart"/>
      <w:r w:rsidR="00C307A1" w:rsidRPr="00AA7B82">
        <w:t>Manet's</w:t>
      </w:r>
      <w:proofErr w:type="spellEnd"/>
      <w:r w:rsidR="00C307A1" w:rsidRPr="00AA7B82">
        <w:rPr>
          <w:b/>
          <w:bCs/>
          <w:i/>
          <w:iCs/>
        </w:rPr>
        <w:t xml:space="preserve"> Olympia</w:t>
      </w:r>
      <w:r w:rsidR="00C307A1">
        <w:t xml:space="preserve"> both use the gaze of the subjects for dramatic effect, but in what ways do the two paintings differ in their respective lines of sight? Additionally critics have suggested that </w:t>
      </w:r>
      <w:r w:rsidR="00C307A1" w:rsidRPr="00AA7B82">
        <w:rPr>
          <w:b/>
          <w:bCs/>
          <w:i/>
          <w:iCs/>
        </w:rPr>
        <w:t>Olympia</w:t>
      </w:r>
      <w:r w:rsidR="00C307A1">
        <w:t xml:space="preserve"> uses contemporary photographic effects while </w:t>
      </w:r>
      <w:r w:rsidR="00C307A1" w:rsidRPr="00AA7B82">
        <w:rPr>
          <w:i/>
          <w:iCs/>
        </w:rPr>
        <w:t>Betty</w:t>
      </w:r>
      <w:r w:rsidR="00C307A1">
        <w:t xml:space="preserve"> is clearly based on a color photograph. As part of </w:t>
      </w:r>
      <w:r w:rsidR="002709D2">
        <w:t>your answer also discuss the differing effects of photography and photographic effects in both paintings.</w:t>
      </w:r>
    </w:p>
    <w:p w:rsidR="002B1999" w:rsidRDefault="002B1999" w:rsidP="002B1999">
      <w:pPr>
        <w:bidi w:val="0"/>
      </w:pPr>
    </w:p>
    <w:p w:rsidR="002B1999" w:rsidRDefault="002B1999" w:rsidP="002B1999">
      <w:pPr>
        <w:bidi w:val="0"/>
      </w:pPr>
    </w:p>
    <w:p w:rsidR="002709D2" w:rsidRDefault="002709D2" w:rsidP="002709D2">
      <w:pPr>
        <w:bidi w:val="0"/>
      </w:pPr>
    </w:p>
    <w:p w:rsidR="002709D2" w:rsidRDefault="002709D2" w:rsidP="002709D2">
      <w:pPr>
        <w:bidi w:val="0"/>
      </w:pPr>
    </w:p>
    <w:p w:rsidR="002B1999" w:rsidRDefault="002B1999" w:rsidP="00BE7756">
      <w:pPr>
        <w:bidi w:val="0"/>
      </w:pPr>
    </w:p>
    <w:p w:rsidR="002B1999" w:rsidRDefault="002B1999" w:rsidP="002B1999">
      <w:pPr>
        <w:bidi w:val="0"/>
      </w:pPr>
    </w:p>
    <w:p w:rsidR="002B1999" w:rsidRDefault="002B1999" w:rsidP="002B1999">
      <w:pPr>
        <w:bidi w:val="0"/>
      </w:pPr>
    </w:p>
    <w:p w:rsidR="00315007" w:rsidRDefault="00315007" w:rsidP="002B1999">
      <w:pPr>
        <w:bidi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8pt;margin-top:12.15pt;width:481.65pt;height:0;flip:x;z-index:251664384" o:connectortype="straight" strokeweight="3pt">
            <v:stroke dashstyle="dashDot"/>
            <w10:wrap anchorx="page"/>
          </v:shape>
        </w:pict>
      </w:r>
    </w:p>
    <w:p w:rsidR="00C307A1" w:rsidRDefault="002B1999" w:rsidP="00315007">
      <w:pPr>
        <w:bidi w:val="0"/>
        <w:rPr>
          <w:rFonts w:hint="cs"/>
        </w:rPr>
      </w:pPr>
      <w:r>
        <w:rPr>
          <w:noProof/>
        </w:rPr>
        <w:pict>
          <v:shape id="_x0000_s1029" type="#_x0000_t202" style="position:absolute;margin-left:192.45pt;margin-top:58.6pt;width:165.25pt;height:171.25pt;z-index:251663360;mso-width-percent:400;mso-width-percent:400;mso-width-relative:margin;mso-height-relative:margin">
            <v:textbox>
              <w:txbxContent>
                <w:p w:rsidR="002B1999" w:rsidRDefault="00416286" w:rsidP="00416286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903708" cy="2049183"/>
                        <wp:effectExtent l="19050" t="0" r="1292" b="0"/>
                        <wp:docPr id="4" name="صورة 4" descr="C:\Users\ABU TOLEEN\Desktop\مجلد جديد ‫‬\Art\jan van eyck arnolfini wedding portra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BU TOLEEN\Desktop\مجلد جديد ‫‬\Art\jan van eyck arnolfini wedding portra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2049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.45pt;margin-top:58.1pt;width:165.25pt;height:171.25pt;z-index:251662336;mso-width-percent:400;mso-width-percent:400;mso-width-relative:margin;mso-height-relative:margin">
            <v:textbox>
              <w:txbxContent>
                <w:p w:rsidR="002B1999" w:rsidRDefault="00347CB5" w:rsidP="00347CB5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899916" cy="2065282"/>
                        <wp:effectExtent l="19050" t="0" r="5084" b="0"/>
                        <wp:docPr id="3" name="صورة 3" descr="C:\Users\ABU TOLEEN\Desktop\مجلد جديد ‫‬\Art\velazquezmenin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BU TOLEEN\Desktop\مجلد جديد ‫‬\Art\velazquezmenin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914" cy="2078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09D2">
        <w:t xml:space="preserve">2. </w:t>
      </w:r>
      <w:r w:rsidR="00BE7756">
        <w:t xml:space="preserve">Compare and Contrast </w:t>
      </w:r>
      <w:r w:rsidR="00BE7756" w:rsidRPr="00AA7B82">
        <w:rPr>
          <w:b/>
          <w:bCs/>
          <w:i/>
          <w:iCs/>
        </w:rPr>
        <w:t xml:space="preserve">Las </w:t>
      </w:r>
      <w:proofErr w:type="spellStart"/>
      <w:r w:rsidR="00BE7756" w:rsidRPr="00AA7B82">
        <w:rPr>
          <w:b/>
          <w:bCs/>
          <w:i/>
          <w:iCs/>
        </w:rPr>
        <w:t>Meninas</w:t>
      </w:r>
      <w:proofErr w:type="spellEnd"/>
      <w:r w:rsidR="00BE7756">
        <w:t xml:space="preserve"> and </w:t>
      </w:r>
      <w:proofErr w:type="spellStart"/>
      <w:r w:rsidR="00BE7756" w:rsidRPr="00AA7B82">
        <w:rPr>
          <w:b/>
          <w:bCs/>
          <w:i/>
          <w:iCs/>
        </w:rPr>
        <w:t>Arnolfini</w:t>
      </w:r>
      <w:proofErr w:type="spellEnd"/>
      <w:r w:rsidR="00BE7756">
        <w:t xml:space="preserve"> </w:t>
      </w:r>
      <w:r w:rsidR="00BE7756" w:rsidRPr="00AA7B82">
        <w:rPr>
          <w:b/>
          <w:bCs/>
          <w:i/>
          <w:iCs/>
        </w:rPr>
        <w:t>Wedding</w:t>
      </w:r>
      <w:r w:rsidR="00BE7756">
        <w:t xml:space="preserve"> (pay attention to iconographic meaning, composition, as well as formal elements including: line, color, space</w:t>
      </w:r>
      <w:r w:rsidR="00121E93">
        <w:t>, value, shape, scale and texture.)</w:t>
      </w:r>
    </w:p>
    <w:sectPr w:rsidR="00C307A1" w:rsidSect="00F96B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C307A1"/>
    <w:rsid w:val="00121E93"/>
    <w:rsid w:val="002709D2"/>
    <w:rsid w:val="002B1999"/>
    <w:rsid w:val="00315007"/>
    <w:rsid w:val="00347CB5"/>
    <w:rsid w:val="0037552F"/>
    <w:rsid w:val="00416286"/>
    <w:rsid w:val="00AA7B82"/>
    <w:rsid w:val="00BE7756"/>
    <w:rsid w:val="00C307A1"/>
    <w:rsid w:val="00C57C54"/>
    <w:rsid w:val="00CD2260"/>
    <w:rsid w:val="00F90FCF"/>
    <w:rsid w:val="00F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TOLEEN</dc:creator>
  <cp:lastModifiedBy>ABU TOLEEN</cp:lastModifiedBy>
  <cp:revision>8</cp:revision>
  <dcterms:created xsi:type="dcterms:W3CDTF">2012-12-08T20:15:00Z</dcterms:created>
  <dcterms:modified xsi:type="dcterms:W3CDTF">2012-12-08T21:15:00Z</dcterms:modified>
</cp:coreProperties>
</file>